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E8" w:rsidRPr="00630ABA" w:rsidRDefault="00EA52E8" w:rsidP="00EA52E8">
      <w:pPr>
        <w:jc w:val="center"/>
        <w:rPr>
          <w:rFonts w:ascii="Bodo_uzb" w:hAnsi="Bodo_uzb"/>
          <w:b/>
          <w:caps/>
          <w:sz w:val="28"/>
        </w:rPr>
      </w:pPr>
      <w:r w:rsidRPr="00630ABA">
        <w:rPr>
          <w:rFonts w:ascii="Bodo_uzb" w:hAnsi="Bodo_uzb"/>
          <w:b/>
          <w:caps/>
          <w:sz w:val="28"/>
        </w:rPr>
        <w:t xml:space="preserve">«Товар ва хизматлар бозори статистикаси» </w:t>
      </w:r>
    </w:p>
    <w:p w:rsidR="00EA52E8" w:rsidRPr="00630ABA" w:rsidRDefault="00EA52E8" w:rsidP="00EA52E8">
      <w:pPr>
        <w:pStyle w:val="2"/>
      </w:pPr>
      <w:r w:rsidRPr="00630ABA">
        <w:t>ФАНИНИГ ПРЕДМЕТИ, ВАЗИФАЛАРИ ВА ТИЗИМИ</w:t>
      </w:r>
    </w:p>
    <w:p w:rsidR="00EA52E8" w:rsidRPr="00630ABA" w:rsidRDefault="00EA52E8" w:rsidP="00EA52E8">
      <w:pPr>
        <w:ind w:firstLine="709"/>
        <w:jc w:val="both"/>
        <w:rPr>
          <w:rFonts w:ascii="Bodo_uzb" w:hAnsi="Bodo_uzb"/>
          <w:sz w:val="28"/>
          <w:lang w:val="uz-Cyrl-UZ"/>
        </w:rPr>
      </w:pPr>
      <w:r w:rsidRPr="00630ABA">
        <w:rPr>
          <w:rFonts w:ascii="Bodo_uzb" w:hAnsi="Bodo_uzb"/>
          <w:sz w:val="28"/>
        </w:rPr>
        <w:t>Режа</w:t>
      </w:r>
      <w:r w:rsidRPr="00630ABA">
        <w:rPr>
          <w:rFonts w:ascii="Bodo_uzb" w:hAnsi="Bodo_uzb"/>
          <w:sz w:val="28"/>
          <w:lang w:val="uz-Cyrl-UZ"/>
        </w:rPr>
        <w:t xml:space="preserve">: </w:t>
      </w:r>
    </w:p>
    <w:p w:rsidR="00EA52E8" w:rsidRPr="00630ABA" w:rsidRDefault="00EA52E8" w:rsidP="00EA52E8">
      <w:pPr>
        <w:numPr>
          <w:ilvl w:val="1"/>
          <w:numId w:val="3"/>
        </w:numPr>
        <w:jc w:val="both"/>
        <w:rPr>
          <w:rFonts w:ascii="Bodo_uzb" w:hAnsi="Bodo_uzb"/>
          <w:sz w:val="28"/>
          <w:lang w:val="uz-Cyrl-UZ"/>
        </w:rPr>
      </w:pPr>
      <w:r w:rsidRPr="00630ABA">
        <w:rPr>
          <w:rFonts w:ascii="Bodo_uzb" w:hAnsi="Bodo_uzb"/>
          <w:caps/>
          <w:sz w:val="28"/>
        </w:rPr>
        <w:t>«Т</w:t>
      </w:r>
      <w:r w:rsidRPr="00630ABA">
        <w:rPr>
          <w:rFonts w:ascii="Bodo_uzb" w:hAnsi="Bodo_uzb"/>
          <w:sz w:val="28"/>
        </w:rPr>
        <w:t>овар ва хизматлар бозори статистикаси» фаниниг предмети</w:t>
      </w:r>
    </w:p>
    <w:p w:rsidR="00EA52E8" w:rsidRPr="00630ABA" w:rsidRDefault="00EA52E8" w:rsidP="00EA52E8">
      <w:pPr>
        <w:numPr>
          <w:ilvl w:val="1"/>
          <w:numId w:val="3"/>
        </w:numPr>
        <w:jc w:val="both"/>
        <w:rPr>
          <w:rFonts w:ascii="Bodo_uzb" w:hAnsi="Bodo_uzb"/>
          <w:caps/>
          <w:sz w:val="28"/>
          <w:lang w:val="uz-Cyrl-UZ"/>
        </w:rPr>
      </w:pPr>
      <w:r w:rsidRPr="00630ABA">
        <w:rPr>
          <w:rFonts w:ascii="Bodo_uzb" w:hAnsi="Bodo_uzb"/>
          <w:sz w:val="28"/>
        </w:rPr>
        <w:t>Бозор шерикларининг таснифи</w:t>
      </w:r>
    </w:p>
    <w:p w:rsidR="00EA52E8" w:rsidRPr="00630ABA" w:rsidRDefault="00EA52E8" w:rsidP="00EA52E8">
      <w:pPr>
        <w:numPr>
          <w:ilvl w:val="1"/>
          <w:numId w:val="3"/>
        </w:numPr>
        <w:jc w:val="both"/>
        <w:rPr>
          <w:rFonts w:ascii="Bodo_uzb" w:hAnsi="Bodo_uzb"/>
          <w:caps/>
          <w:sz w:val="28"/>
          <w:lang w:val="uz-Cyrl-UZ"/>
        </w:rPr>
      </w:pPr>
      <w:r w:rsidRPr="00630ABA">
        <w:rPr>
          <w:rFonts w:ascii="Bodo_uzb" w:hAnsi="Bodo_uzb"/>
          <w:sz w:val="28"/>
        </w:rPr>
        <w:t>Бозор статистикасининг вазифалари</w:t>
      </w:r>
    </w:p>
    <w:p w:rsidR="00EA52E8" w:rsidRPr="00630ABA" w:rsidRDefault="00EA52E8" w:rsidP="00EA52E8">
      <w:pPr>
        <w:numPr>
          <w:ilvl w:val="1"/>
          <w:numId w:val="3"/>
        </w:numPr>
        <w:jc w:val="both"/>
        <w:rPr>
          <w:rFonts w:ascii="Bodo_uzb" w:hAnsi="Bodo_uzb"/>
          <w:caps/>
          <w:sz w:val="28"/>
          <w:lang w:val="uz-Cyrl-UZ"/>
        </w:rPr>
      </w:pPr>
      <w:r w:rsidRPr="00630ABA">
        <w:rPr>
          <w:rFonts w:ascii="Bodo_uzb" w:hAnsi="Bodo_uzb"/>
          <w:sz w:val="28"/>
        </w:rPr>
        <w:t>М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Тдаги бозор статистикасининг кўрсаткичлари</w:t>
      </w:r>
    </w:p>
    <w:p w:rsidR="00EA52E8" w:rsidRPr="00630ABA" w:rsidRDefault="00EA52E8" w:rsidP="00EA52E8">
      <w:pPr>
        <w:jc w:val="both"/>
        <w:rPr>
          <w:rFonts w:ascii="Bodo_uzb" w:hAnsi="Bodo_uzb"/>
          <w:caps/>
          <w:sz w:val="28"/>
        </w:rPr>
      </w:pPr>
    </w:p>
    <w:p w:rsidR="00EA52E8" w:rsidRPr="00630ABA" w:rsidRDefault="00EA52E8" w:rsidP="00EA52E8">
      <w:pPr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b/>
          <w:sz w:val="28"/>
        </w:rPr>
        <w:t xml:space="preserve">1.1. </w:t>
      </w:r>
      <w:r w:rsidRPr="00630ABA">
        <w:rPr>
          <w:rFonts w:ascii="Bodo_uzb" w:hAnsi="Bodo_uzb"/>
          <w:b/>
          <w:caps/>
          <w:sz w:val="28"/>
        </w:rPr>
        <w:t>«Т</w:t>
      </w:r>
      <w:r w:rsidRPr="00630ABA">
        <w:rPr>
          <w:rFonts w:ascii="Bodo_uzb" w:hAnsi="Bodo_uzb"/>
          <w:b/>
          <w:sz w:val="28"/>
        </w:rPr>
        <w:t>овар ва хизматлар бозори статистикаси» фаниниг предмети</w:t>
      </w:r>
    </w:p>
    <w:p w:rsidR="00EA52E8" w:rsidRPr="00630ABA" w:rsidRDefault="00EA52E8" w:rsidP="00EA52E8">
      <w:pPr>
        <w:ind w:firstLine="720"/>
        <w:jc w:val="both"/>
        <w:rPr>
          <w:rFonts w:ascii="Bodo_uzb" w:hAnsi="Bodo_uzb"/>
          <w:b/>
          <w:sz w:val="28"/>
        </w:rPr>
      </w:pPr>
    </w:p>
    <w:p w:rsidR="00EA52E8" w:rsidRPr="00630ABA" w:rsidRDefault="00EA52E8" w:rsidP="00EA52E8">
      <w:pPr>
        <w:ind w:firstLine="72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b/>
          <w:sz w:val="28"/>
        </w:rPr>
        <w:t>Бозор</w:t>
      </w:r>
      <w:r w:rsidRPr="00630ABA">
        <w:rPr>
          <w:rFonts w:ascii="Bodo_uzb" w:hAnsi="Bodo_uzb"/>
          <w:sz w:val="28"/>
        </w:rPr>
        <w:t xml:space="preserve"> - талаб-таклиф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онунига бўйсунувчи кўп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иррали ва кўп таркибли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одисадир. Бозор механизмининг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аракати бозорнинг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олати, унинг ривожланиш суръатлари ва асосий нисбатларини белгиловчи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аркат жараёнларида намоён бўлади. </w:t>
      </w:r>
      <w:bookmarkStart w:id="0" w:name="_GoBack"/>
      <w:bookmarkEnd w:id="0"/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</w:r>
      <w:r w:rsidRPr="00630ABA">
        <w:rPr>
          <w:rFonts w:ascii="Bodo_uzb" w:hAnsi="Bodo_uzb"/>
          <w:b/>
          <w:sz w:val="28"/>
        </w:rPr>
        <w:t>Товар (ма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сулот ва хизмат)лар</w:t>
      </w:r>
      <w:r w:rsidRPr="00630ABA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b/>
          <w:sz w:val="28"/>
        </w:rPr>
        <w:t>бозори</w:t>
      </w:r>
      <w:r w:rsidRPr="00630ABA">
        <w:rPr>
          <w:rFonts w:ascii="Bodo_uzb" w:hAnsi="Bodo_uzb"/>
          <w:sz w:val="28"/>
        </w:rPr>
        <w:t xml:space="preserve"> -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тисодий эркин сотувчилар ва харидорлар ўртасидаги олди-сотди муносабатлари тизимидир. 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Бозорда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амма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ўзининг бозор жараёнларига таъсирини намоён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илавермайдиган ўзаро чатишиб кетган ва ўзаро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амкорлик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илувчи кўплаб ички ва таш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 кучлар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аракатда бўлади.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еч ким бозор жараёнларининг стихиялиги ва ўз-ўзини тартибга солишга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одирлигини инкор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илмайди, аммо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хил даражалардаги маркетинг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арувининг сало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иятли имкониятлар далили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ида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слашиш керак эмас. Тижоратчи ё бозор омилларининг таъсирига (йў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отишларни камайтиришни мўлжаллаб) мослашиши ёки мувофи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ёхуд каттаро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натижага эришиш учун маркетинг усуллари ёрдамида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аршилик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 керак. 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 мол-мулкдан ажраш му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обил бўлиши мумкин. Аммо шуни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тушуниш зарурки, бозор шароитларига мослашиш ва бозор жараёнини тартибга солишни 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ат бу жараёнлар ўрганилганда, яъни уларнинг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онуниятлари ва тенденциялари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ланганда,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ача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илиб айтганда, бозор статистик тад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отларнинг предмети бўлгандагина иложи бордир. 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Айнан илмий жи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атдан чу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ур ва шу билан бирга етарлича оператив тад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отнинг тегишли аппаратига эга статистика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олатини акс эттириш, унинг тузилиши ва динамикасини таърифлаш, ўзгаришларини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олаш, бозор омиллари мажмуаси таъсирини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лаш ва моделлаштириш имконига эга ва ни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оят, унинг янада ривожланиши башоратларини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уришга имкон беради. У маркетинг тад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отлари билан я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индан бирлашади ва белгиланган маънода чатишиб кетади. Масалан,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олатини статистик ўрганиш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бозор  статистикасининг бир бўлими,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маркетинг тад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отларининг таркибий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исми бўлади. 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ab/>
        <w:t>Бозор статистикаси ўз олдига бозорни тў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ридан-тў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ри ва воситали тартибга солиш, унинг ривожланиш параметрлари устидан назорат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илиш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амда ижтимоий-и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сиёсатни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иш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аётга татби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этиш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садларини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ўювчи давлат тузилмаларининг ахборотли-та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лилий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тиёжларини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аноатлантиради. У яна маркетинг хизматлари ва маркетинг тад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отларининг методологик ва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лилий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тиёжларини таъминлайди. Улар, ўз навбатида, менежментга мувофи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арув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арорларини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 учун тавсиялар берадилар. Бундан таш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ари, бозор статистикаси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назарияни янада ривожлантириш ва такомиллаштиришга кўмаклашади, чунки у нафа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ат унинг дефинициясини ахборотли намойиш этади, балки илгари сурилган гипотезалар ва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оидаларни тасди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лаб ёки инкор этиб, янги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онунлар ва тенденцияларни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лайди. Ни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оят, бозор статистикаси жамоатчиликни бозор ривожланишининг характери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ида, умуман, жамият ёки уни ало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атламлари жуда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изи</w:t>
      </w:r>
      <w:r>
        <w:rPr>
          <w:rFonts w:ascii="Bodo_uzb" w:hAnsi="Bodo_uzb"/>
          <w:sz w:val="28"/>
        </w:rPr>
        <w:t>ққ</w:t>
      </w:r>
      <w:r w:rsidRPr="00630ABA">
        <w:rPr>
          <w:rFonts w:ascii="Bodo_uzb" w:hAnsi="Bodo_uzb"/>
          <w:sz w:val="28"/>
        </w:rPr>
        <w:t xml:space="preserve">ан у ёки бу бозор жараёнлари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ида (масалан, инфляцион жараёнлар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ида, истеъмол бозорининг тўлдирилганлиги ёки тахчиллиги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ида) хабардор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илувчи хизматини ўтайди. 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Статистика бозорни, товарларни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тисодий ва географик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удудда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аракатланишини, уларни бозор механизмининг таъсирига кўра вужудга келувчи нархлар бўйича пулга алмашишини, бу жараёнларнинг моддий-техник ва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таъминланишини, уни фаолият юритишнинг ижтимоий-и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тисодий натижаларини ўрганади.   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Статистика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дорий акс эттирилиши мумкин бўлган оммавий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одисалар ва жараёнларни ўрганиши ўзига хос маш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ур хусусиятга эга. Бозор механизмининг таъсири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тимолли, стохастик жараёнларда намоён бўлади, бу бозорни ўрганиш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садларида бир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атор математик-статистик усуллардан фойдаланиш имкониятини таъминлайди.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</w:r>
      <w:r w:rsidRPr="00630ABA">
        <w:rPr>
          <w:rFonts w:ascii="Bodo_uzb" w:hAnsi="Bodo_uzb"/>
          <w:b/>
          <w:sz w:val="28"/>
        </w:rPr>
        <w:t>Бозор статистикасининг предмети</w:t>
      </w:r>
      <w:r w:rsidRPr="00630ABA">
        <w:rPr>
          <w:rFonts w:ascii="Bodo_uzb" w:hAnsi="Bodo_uzb"/>
          <w:sz w:val="28"/>
        </w:rPr>
        <w:t xml:space="preserve"> -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дорий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оланиши мумкин бўлган оммавий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одисалари ва жараёнларидир. 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Бозор ўзининг ички тузилишига, айрим элементларининг иерархиясига ва ўзаро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ликларга эга тизимдан иборат бўлгани учун, бозорни статистик ўрганиш асосига тизимли ёндашиш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ўйилиши керак. Товар (ма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сулот ва хизмат)лар бозори бир-бирлари билан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бўлсада,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 муста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 бозорлардан вужудга келади: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ариш воситалари, ундан табиий хом ашё,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ишло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хўжалиги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сулотлари ва саноат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сулотлари (шу жумладан, ярим фабрикатлар) суббозорлари ажратилади;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истеъмол моллари, шу жумладан,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 ва ноишлаб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 товарлари;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ab/>
        <w:t>хизматлар, шу жумладан,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 характеридаги хизматлар ва истеъмол хизматлари.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Ўз навбатида, бу бозорларнинг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бири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аллий бозорларга,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ачасига - айрим товарлар бозорларига ажраладилар.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Бозор фаолият юритаётган географик ўрни, яъни у ўз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аракатлари билан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амраб олувчи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удуд му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им тизимий аломат бўлади. </w:t>
      </w:r>
      <w:r w:rsidRPr="00630ABA">
        <w:rPr>
          <w:rFonts w:ascii="Bodo_uzb" w:hAnsi="Bodo_uzb"/>
          <w:b/>
          <w:sz w:val="28"/>
        </w:rPr>
        <w:t>Минта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авий бозор</w:t>
      </w:r>
      <w:r w:rsidRPr="00630ABA">
        <w:rPr>
          <w:rFonts w:ascii="Bodo_uzb" w:hAnsi="Bodo_uzb"/>
          <w:sz w:val="28"/>
        </w:rPr>
        <w:t xml:space="preserve"> ва унинг тизимчалари - ша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 ва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ишло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бозорлари белгиланган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удудий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ва маъмурий - географик тузилмалар билан чекланганлар. Минта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авий бўлиниш маълум даражада шартлидир, чунки бозорнинг чегаралари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амма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маъмурий ёки табиий-географик жи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атларга мос келавермайди. Кўпинча ўзаро ра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обат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илсаларда, минта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авий бозорлар бир-бирлари билан кўпро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дирлар.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</w:r>
      <w:r w:rsidRPr="00630ABA">
        <w:rPr>
          <w:rFonts w:ascii="Bodo_uzb" w:hAnsi="Bodo_uzb"/>
          <w:b/>
          <w:sz w:val="28"/>
        </w:rPr>
        <w:t>Битим</w:t>
      </w:r>
      <w:r w:rsidRPr="00630ABA">
        <w:rPr>
          <w:rFonts w:ascii="Bodo_uzb" w:hAnsi="Bodo_uzb"/>
          <w:sz w:val="28"/>
        </w:rPr>
        <w:t xml:space="preserve">–товар пулга алмашувининг юридик расмийлаштирилган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аракати бозордаги олди-сотдининг шакли бўлади, унда товарга мулкий эгалик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 бир эгадан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асига ўтади (товар ва пул олди-сотдининг бевосита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ўлдан -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ўлга ўтувчи якка тартибдаги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амда ўз мо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иятига кўра, сотувчи ва харидор ўртасидаги битим бўлади, у юридик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имоялангандир). </w:t>
      </w:r>
    </w:p>
    <w:p w:rsidR="00EA52E8" w:rsidRPr="00630ABA" w:rsidRDefault="00EA52E8" w:rsidP="00EA52E8">
      <w:pPr>
        <w:ind w:firstLine="72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b/>
          <w:sz w:val="28"/>
        </w:rPr>
        <w:t>Бартер</w:t>
      </w:r>
      <w:r w:rsidRPr="00630ABA">
        <w:rPr>
          <w:rFonts w:ascii="Bodo_uzb" w:hAnsi="Bodo_uzb"/>
          <w:sz w:val="28"/>
        </w:rPr>
        <w:t>–бозорнинг ало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ида шаклидир. Унда товар товарга пул воситасисиз алмаштирилади. Товар алмашувининг ушбу шаклини 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 баъзи бир даражадаги шарт билан товар-пул муносабатлари 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асига киритиш мумкин, чунки товарлар эквивалентли нархлар бўйича алмаштирилади, пул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исоб-китоблари эса ўзаро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опланадилар.</w:t>
      </w:r>
    </w:p>
    <w:p w:rsidR="00EA52E8" w:rsidRPr="00630ABA" w:rsidRDefault="00EA52E8" w:rsidP="00EA52E8">
      <w:pPr>
        <w:ind w:firstLine="72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b/>
          <w:sz w:val="28"/>
        </w:rPr>
        <w:t>Сотувчи ва харидор</w:t>
      </w:r>
      <w:r w:rsidRPr="00630ABA">
        <w:rPr>
          <w:rFonts w:ascii="Bodo_uzb" w:hAnsi="Bodo_uzb"/>
          <w:sz w:val="28"/>
        </w:rPr>
        <w:t xml:space="preserve"> бир-бирларига ва умуман, жамиятга нисбатан белгиланган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лар ва мажбуриятларга эга </w:t>
      </w:r>
      <w:r w:rsidRPr="00630ABA">
        <w:rPr>
          <w:rFonts w:ascii="Bodo_uzb" w:hAnsi="Bodo_uzb"/>
          <w:b/>
          <w:sz w:val="28"/>
        </w:rPr>
        <w:t>бозор шерикларидир.</w:t>
      </w:r>
      <w:r w:rsidRPr="00630ABA">
        <w:rPr>
          <w:rFonts w:ascii="Bodo_uzb" w:hAnsi="Bodo_uzb"/>
          <w:sz w:val="28"/>
        </w:rPr>
        <w:t xml:space="preserve"> Улар бир-бирлари билан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хил шакл бўйича муносабатга киришадилар, сотувчи учун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сад-товарни сотиш ва фойда олиш, харидор учун эса товарни харид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 ва тегишли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тиёжни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ондиришдир. Сотувчининг каттаро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фойда олиш истаги ва харидорнинг якка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укмронликка эга бўлмаган бозор шароитларида товарни арзонро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сотиб олиш истаги </w:t>
      </w:r>
      <w:r w:rsidRPr="00630ABA">
        <w:rPr>
          <w:rFonts w:ascii="Bodo_uzb" w:hAnsi="Bodo_uzb"/>
          <w:b/>
          <w:sz w:val="28"/>
        </w:rPr>
        <w:t xml:space="preserve">талаб ва таклиф 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онуни</w:t>
      </w:r>
      <w:r w:rsidRPr="00630ABA">
        <w:rPr>
          <w:rFonts w:ascii="Bodo_uzb" w:hAnsi="Bodo_uzb"/>
          <w:sz w:val="28"/>
        </w:rPr>
        <w:t>га мувофи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тенглашади. </w:t>
      </w:r>
    </w:p>
    <w:p w:rsidR="00EA52E8" w:rsidRPr="00630ABA" w:rsidRDefault="00EA52E8" w:rsidP="00EA52E8">
      <w:pPr>
        <w:ind w:firstLine="72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Ра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обат остида бозорда товар олди-сотдисида бир-бирлари билан ра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обат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илувчи кўп сонли муста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 харидорлар ва сотувчилар мавжудлиги тушунилади. </w:t>
      </w:r>
    </w:p>
    <w:p w:rsidR="00EA52E8" w:rsidRPr="00630ABA" w:rsidRDefault="00EA52E8" w:rsidP="00EA52E8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ий бозор муносабатлари 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ат тижорат асосида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урилиши мумкин.</w:t>
      </w:r>
    </w:p>
    <w:p w:rsidR="00EA52E8" w:rsidRPr="00630ABA" w:rsidRDefault="00EA52E8" w:rsidP="00EA52E8">
      <w:pPr>
        <w:ind w:firstLine="72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Тижорат остида фойда олишга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аратилган фаолият тушунилади.</w:t>
      </w:r>
    </w:p>
    <w:p w:rsidR="00EA52E8" w:rsidRPr="00630ABA" w:rsidRDefault="00EA52E8" w:rsidP="00EA52E8">
      <w:pPr>
        <w:ind w:firstLine="72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Баъзи мутахассислар тижоратни савдонинг синоними деб тушунадилар. Товарлар ва хизматларни олиш-сотиш йўли билан фойда олишнинг шакллари кўпгина шартларга, хусусан, бозорнинг турига, </w:t>
      </w:r>
      <w:r w:rsidRPr="00630ABA">
        <w:rPr>
          <w:rFonts w:ascii="Bodo_uzb" w:hAnsi="Bodo_uzb"/>
          <w:sz w:val="28"/>
        </w:rPr>
        <w:lastRenderedPageBreak/>
        <w:t>ра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ибларнинг мавжудлигига, якка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укмронликнинг даражасига,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онунчилик ва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аларга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дир.</w:t>
      </w:r>
    </w:p>
    <w:p w:rsidR="00EA52E8" w:rsidRPr="00630ABA" w:rsidRDefault="00EA52E8" w:rsidP="00EA52E8">
      <w:pPr>
        <w:ind w:firstLine="72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Статистика, бозор ало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алари ва муносабатларини ўргана туриб, бозор шерикларининг типологиясини  таърифлаши ва уларнинг таснифини бериши керак.</w:t>
      </w:r>
    </w:p>
    <w:p w:rsidR="00EA52E8" w:rsidRPr="00630ABA" w:rsidRDefault="00EA52E8" w:rsidP="00EA52E8">
      <w:pPr>
        <w:ind w:firstLine="720"/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>1.2. Бозор шерикларининг таснифи</w:t>
      </w:r>
    </w:p>
    <w:p w:rsidR="00EA52E8" w:rsidRPr="00630ABA" w:rsidRDefault="00EA52E8" w:rsidP="00EA52E8">
      <w:pPr>
        <w:ind w:firstLine="720"/>
        <w:jc w:val="center"/>
        <w:rPr>
          <w:rFonts w:ascii="Bodo_uzb" w:hAnsi="Bodo_uzb"/>
          <w:b/>
          <w:sz w:val="28"/>
        </w:rPr>
      </w:pPr>
    </w:p>
    <w:p w:rsidR="00EA52E8" w:rsidRPr="00630ABA" w:rsidRDefault="00EA52E8" w:rsidP="00EA52E8">
      <w:pPr>
        <w:ind w:firstLine="72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b/>
          <w:sz w:val="28"/>
        </w:rPr>
        <w:t>А. Сотувчилар:</w:t>
      </w:r>
      <w:r w:rsidRPr="00630ABA">
        <w:rPr>
          <w:rFonts w:ascii="Bodo_uzb" w:hAnsi="Bodo_uzb"/>
          <w:sz w:val="28"/>
        </w:rPr>
        <w:t xml:space="preserve"> а)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арувчилар (саноат,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ишло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хўжалиги, якка тартибдаги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арувчилар); б) савдо воситачилари (дистрибьюторлар); в) давлат муассасалари; д) жамоа муассасалари ва ассоциациялар; е)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оли.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</w:r>
      <w:r w:rsidRPr="00630ABA">
        <w:rPr>
          <w:rFonts w:ascii="Bodo_uzb" w:hAnsi="Bodo_uzb"/>
          <w:b/>
          <w:sz w:val="28"/>
        </w:rPr>
        <w:t>Б. Харидорлар:</w:t>
      </w:r>
      <w:r w:rsidRPr="00630ABA">
        <w:rPr>
          <w:rFonts w:ascii="Bodo_uzb" w:hAnsi="Bodo_uzb"/>
          <w:sz w:val="28"/>
        </w:rPr>
        <w:t xml:space="preserve"> а)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арувчи истеъмолчилар, шу жумладан, товарни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сулотга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айта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увчилар; б) савдо воситачилари (мулкчилик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ини ўзига олувчи дистрибьюторлар); в) товарнинг якуний оммавий истеъмолчилари (ижтимоий-маиший муассасалар ва маданият муассасалари, жамоа муассасалари ва ассоциациялар, давлат муассасалари); г) якуний якка тартибдаги истеъмолчилар (а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оли).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Айтиб ўтилганларга якун ясаб туриб, «Бозорнинг вазифалари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андай?» деган саволни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ўямиз. Буни бозор статистикаси вазифаларини шакллантириш учун билиш зарур. Биринчидан, у сотувчи ва харидорни топиштиради; иккинчидан, бозор сотувчи ва харидорлар ўртасида битимлар тузилишида, савдо, товарни пулга алмашуви содир бўлишида ўзини намоён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илади; учинчидан, бозорда талаб ва таклифнинг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ий мутаносиблиги ўрнатилади, бозор уларни ривожланишини ра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батлантиради ёки чеклайди; тўртинчидан, бозор механизми талаб ва таклифлар нисбатларининг ўзгариши ва шунга кўра нархларнинг ўзгариши ор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али мувозанатли нархларга олиб келади ва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бир ла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заси учун нархлар даражасини белгилайди, айрим товарлар нархлари ўртасидаги мутаносибликни белгилайди, бешинчидан, бозор талаб ва таклиф нисбатларининг минта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авий ўзгаришларига мутаносиб равишда товар массасини минта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алар бўйича 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симланишини таъминлайди; олтинчидан,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аётий бойликларни 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симлаш механизмидан иборат бўлади, бозорда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олининг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хил ижтимоий 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ларининг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сулотлар ва хизматлар хариди умумий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ажмидаги улушлари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ланади.</w:t>
      </w:r>
    </w:p>
    <w:p w:rsidR="00EA52E8" w:rsidRPr="00630ABA" w:rsidRDefault="00EA52E8" w:rsidP="00EA52E8">
      <w:pPr>
        <w:jc w:val="center"/>
        <w:rPr>
          <w:rFonts w:ascii="Bodo_uzb" w:hAnsi="Bodo_uzb"/>
          <w:b/>
          <w:sz w:val="28"/>
        </w:rPr>
      </w:pPr>
    </w:p>
    <w:p w:rsidR="00EA52E8" w:rsidRPr="00630ABA" w:rsidRDefault="00EA52E8" w:rsidP="00EA52E8">
      <w:pPr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>1.3. Бозор статистикасининг вазифалари</w:t>
      </w:r>
    </w:p>
    <w:p w:rsidR="00EA52E8" w:rsidRPr="00630ABA" w:rsidRDefault="00EA52E8" w:rsidP="00EA52E8">
      <w:pPr>
        <w:jc w:val="center"/>
        <w:rPr>
          <w:rFonts w:ascii="Bodo_uzb" w:hAnsi="Bodo_uzb"/>
          <w:sz w:val="28"/>
        </w:rPr>
      </w:pP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Бозор статистикаси умумий интеграл вазифаси бозор ривожланишининг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онунларини ўрганиш, унинг ички ва таш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 ўзаро </w:t>
      </w:r>
      <w:r w:rsidRPr="00630ABA">
        <w:rPr>
          <w:rFonts w:ascii="Bodo_uzb" w:hAnsi="Bodo_uzb"/>
          <w:sz w:val="28"/>
        </w:rPr>
        <w:lastRenderedPageBreak/>
        <w:t>ало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аларини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лаш ва моделлаштириш ва шу асосда унинг янада ривожланишини башорат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илишдан иборатдир.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Бозор статистикасининг функционал вазифаларини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 тартибда 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дим этиш мумкин: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статистик ахборотни йи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иш ва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иш;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олатини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олаш ва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илиш;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бозор тузилишини таърифлаш;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бозорнинг ривожланишини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олаш ва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илиш;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бозорнинг минта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авий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лили;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бозор ривожланиши ижтимоий ва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ибатларининг таърифи.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Бу вазифалар умуман, бозорнинг ва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 воситалари, истеъмол моллари ва хизматларнинг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бозорларини статистик тад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илишнинг боришида амалга оширилади. Бунда улгуржи ва истеъмол бозорлари ажратилади. Статистика тад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от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сулотларини бозорнинг айрим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категориялари ва кўрсаткичлар блоклари тизими томонидан акс эттириладган бозор жараёнларининг ўзига хослигига мувофи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таба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алаштирилади: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талаб ва таклиф, уларнинг тенденциялари ва нисбатлари тад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оти;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нархлар ва нархларни ташкил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илишнинг таърифи;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товар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аракати, товар айланиши (хизматларнинг сотилиши);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 ва товарнинг айлана олиш жараёнларини ўрганиш;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ижтимоий-и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натижалар ва бозор фаолият юритишининг натижавийлигини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лаш ва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илиш.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ўйилган вазифаларнинг амалга оширилиши асосий бозор жараёнлари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одисаларини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томонлама акс эттириш ва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ишга,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ва ижтимоий самарадорликдан келиб чи</w:t>
      </w:r>
      <w:r>
        <w:rPr>
          <w:rFonts w:ascii="Bodo_uzb" w:hAnsi="Bodo_uzb"/>
          <w:sz w:val="28"/>
        </w:rPr>
        <w:t>ққ</w:t>
      </w:r>
      <w:r w:rsidRPr="00630ABA">
        <w:rPr>
          <w:rFonts w:ascii="Bodo_uzb" w:hAnsi="Bodo_uzb"/>
          <w:sz w:val="28"/>
        </w:rPr>
        <w:t xml:space="preserve">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олда унинг ривожланиши учун исти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болли йўналишларни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лаш ва башорат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илишга имкон беради.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</w:p>
    <w:p w:rsidR="00EA52E8" w:rsidRPr="00630ABA" w:rsidRDefault="00EA52E8" w:rsidP="00EA52E8">
      <w:pPr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b/>
          <w:sz w:val="28"/>
        </w:rPr>
        <w:t>1.4. М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Тдаги бозор статистикасининг кўрсаткичлари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Бозор муносабатлари ривожланиши фаолиятнинг барча турларини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олаш методологиясини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айта кўриб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ишни талаб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илади. Бу мамлакатимизнинг бозор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тисодиёти талабларига мувофи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 ва статистиканинг хал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аро амалиётда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илинган тизимига ўтиши бўйича Давлат дастурида ўз аксини топган. Хал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аро методология фаолиятнинг барча турларини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амраб олувчи ва миллий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исобларни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уришга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аратилган миллий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исобчилик-бухгалтерия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исоби ва статистиканинг ягона миллий тизимига асосланади.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ab/>
        <w:t xml:space="preserve">Миллий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исоблар тизими (М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Т) - жа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онда энг кенг тар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алган ва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тисодиёт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амда унинг натижаларини балансли макрои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тисодий моделлар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уриш асосида ўрганишнинг мукаммал усулларидан биридир. Миллий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исоблар бухгалтерия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исобида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илингандек,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 бир кўрсаткични икки томонлама ёзиш тамойили бўйича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урилади: битта счётнинг «Ресурслар» бўлимида ва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счётнинг «Фойдаланиш» бўлимида акс эттирилиши. Миллий счётлар моддий бойликлар ва хизматларни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ариш, уларнинг муомаласи ва улардан фойдаланиш бўйича фаолиятнинг барча турлари натижаларини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амда барча даромадлар, уларни шакллантириш манбалари, 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симлаш йўналишлари,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айта 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симлаш,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тисодиётнинг 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алари ва секторлари кесмасида якуний фойдаланиш ва жамлашни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исобга олувчи кўрсаткичларни акс эттирувчи ўзаро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макрои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кўрсаткичлар тизимига эга.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</w:r>
      <w:r w:rsidRPr="00630ABA">
        <w:rPr>
          <w:rFonts w:ascii="Bodo_uzb" w:hAnsi="Bodo_uzb"/>
          <w:b/>
          <w:sz w:val="28"/>
        </w:rPr>
        <w:t>Миллий счётлар</w:t>
      </w:r>
      <w:r w:rsidRPr="00630ABA">
        <w:rPr>
          <w:rFonts w:ascii="Bodo_uzb" w:hAnsi="Bodo_uzb"/>
          <w:sz w:val="28"/>
        </w:rPr>
        <w:t xml:space="preserve"> - счётлар ва жадвалларнинг белгиланган мажмуаси кўринишида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урилган ўзаро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статистик кўрсаткичлар тизимидир. Унинг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сади бутун мамлакат кўламида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фаолиятнинг у ёки бу даврдаги тўли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кўринишини,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бир 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бир юридик шахснинг унинг якуний натижасига улуши акс эттирилишини олишдир.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Миллий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исоблар тизимида фаолиятнинг барча турлари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тисодиётнинг 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алари ва секторлари бўйича 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ларда намоён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илинган. Мамлакатимиз амалиётида амалда бўлган 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алар таснифига мувофи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товарлар ва хизматлар бозори улгуржи ва чакана бозорга (истеъмол моллари билан), оммавий (ёки ижтимоий) ов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атланишга, моддий-техник таъминотга (ишлаб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ариш воситалари билан улгуржи савдо),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ишло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хўжалиги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улотларини сотиш, тайёрлаш (харид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илиш)га хизмат кўрсатади.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тисодиётни секторлар бўйича 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лаш - мамлакатимиз статистикаси учун янги, аммо хал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аро амалиётда кенг фойдаланиладиган методологиядир. У даромадлар ва харажатлар, молиявий активлар ва пассивлар 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имларини тад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садида амалга оширилади. Кейинчалик институцион бирлик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тисодий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ул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ининг турларига мувофи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шаклланади. 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Шундай хўжалик юритувчи субъект институцион бирлик деб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исобланадики, агар у бухгалтерия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исобларининг тўли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мажмуасини олиб борса ва юридик шахс бўлса, яъни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арорларни муста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илса, ўз моддий ва молиявий ресурсларига эгалик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илса. 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М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Тда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уйидаги секторлар ажратилади: </w:t>
      </w:r>
    </w:p>
    <w:p w:rsidR="00EA52E8" w:rsidRPr="00630ABA" w:rsidRDefault="00EA52E8" w:rsidP="00EA52E8">
      <w:pPr>
        <w:ind w:firstLine="72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- номолиявий корхоналар;</w:t>
      </w:r>
    </w:p>
    <w:p w:rsidR="00EA52E8" w:rsidRPr="00630ABA" w:rsidRDefault="00EA52E8" w:rsidP="00EA52E8">
      <w:pPr>
        <w:ind w:firstLine="72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- молиявий давлат муассасалари;</w:t>
      </w:r>
    </w:p>
    <w:p w:rsidR="00EA52E8" w:rsidRPr="00630ABA" w:rsidRDefault="00EA52E8" w:rsidP="00EA52E8">
      <w:pPr>
        <w:ind w:firstLine="72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- уй хўжаликларига хизмат кўрсатувчи жамоа ташкилотлари;</w:t>
      </w:r>
    </w:p>
    <w:p w:rsidR="00EA52E8" w:rsidRPr="00630ABA" w:rsidRDefault="00EA52E8" w:rsidP="00EA52E8">
      <w:pPr>
        <w:ind w:firstLine="72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- таш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ало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алар ёки «таш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 дунё». Товар муомаласи 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аси тармо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лари ички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тисодиётнинг «номолиявий корхоналари» </w:t>
      </w:r>
      <w:r w:rsidRPr="00630ABA">
        <w:rPr>
          <w:rFonts w:ascii="Bodo_uzb" w:hAnsi="Bodo_uzb"/>
          <w:sz w:val="28"/>
        </w:rPr>
        <w:lastRenderedPageBreak/>
        <w:t>секторига киради; таш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 савдо «таш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ало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алар» («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олган дунё») секторига киради.</w:t>
      </w:r>
    </w:p>
    <w:p w:rsidR="00EA52E8" w:rsidRPr="00630ABA" w:rsidRDefault="00EA52E8" w:rsidP="00EA52E8">
      <w:pPr>
        <w:ind w:firstLine="72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Асосий счётлар товар муомаласи 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асининг тармо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лари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идаги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 ахборотларга эга!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</w:r>
      <w:r w:rsidRPr="00630ABA">
        <w:rPr>
          <w:rFonts w:ascii="Bodo_uzb" w:hAnsi="Bodo_uzb"/>
          <w:b/>
          <w:sz w:val="28"/>
        </w:rPr>
        <w:t>Ишлаб чи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ариш счёти</w:t>
      </w:r>
      <w:r w:rsidRPr="00630ABA">
        <w:rPr>
          <w:rFonts w:ascii="Bodo_uzb" w:hAnsi="Bodo_uzb"/>
          <w:sz w:val="28"/>
        </w:rPr>
        <w:t xml:space="preserve"> товар муомаласи 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аларида яратиладиган ялпи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ариш, орали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истеъмол ва ялпи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ўшимча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ийматни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лашга имкон беради.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</w:r>
      <w:r w:rsidRPr="00630ABA">
        <w:rPr>
          <w:rFonts w:ascii="Bodo_uzb" w:hAnsi="Bodo_uzb"/>
          <w:b/>
          <w:sz w:val="28"/>
        </w:rPr>
        <w:t xml:space="preserve">Даромадларни ташкил 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илиш счёти</w:t>
      </w:r>
      <w:r w:rsidRPr="00630ABA">
        <w:rPr>
          <w:rFonts w:ascii="Bodo_uzb" w:hAnsi="Bodo_uzb"/>
          <w:sz w:val="28"/>
        </w:rPr>
        <w:t xml:space="preserve"> товар муомаласи 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асида яратиладиган ялпи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ўшимча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ийматнинг 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симланишини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амда бу 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алар томонидан белгиланган даромадлар (бу 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аларда банд бўлган ходимлар иш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и, 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алар томонидан тўланадиган соли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лар, ялпи фойда ва даромадлар)ни шакллантиришга олинадиган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хил ёрдам пулларини таърифлайди.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</w:r>
      <w:r w:rsidRPr="00630ABA">
        <w:rPr>
          <w:rFonts w:ascii="Bodo_uzb" w:hAnsi="Bodo_uzb"/>
          <w:b/>
          <w:sz w:val="28"/>
        </w:rPr>
        <w:t>Даромадларни та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симлаш счёти</w:t>
      </w:r>
      <w:r w:rsidRPr="00630ABA">
        <w:rPr>
          <w:rFonts w:ascii="Bodo_uzb" w:hAnsi="Bodo_uzb"/>
          <w:sz w:val="28"/>
        </w:rPr>
        <w:t xml:space="preserve"> товар муомаласи 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аларининг ялпи даромадини, шу жумладан, хориждан олинадиган даромадларни 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симланишини,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амда ёрдам пуллари ва хориждаги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хил тўловларни тўлашни акс эттиради. Товар муомаласи 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алари «ялпи эгалик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илинувчи даромади» ушбу счётнинг балансловчи кўрсаткичи бўлади, у барча мажбурий тўловлардан кейин ташкилотлар ва корхоналар ихтиёрида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оладиган мабла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ларнинг умумий суммасини таърифлайди.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</w:r>
      <w:r w:rsidRPr="00630ABA">
        <w:rPr>
          <w:rFonts w:ascii="Bodo_uzb" w:hAnsi="Bodo_uzb"/>
          <w:b/>
          <w:sz w:val="28"/>
        </w:rPr>
        <w:t>Даромадлардан фойдаланиш счёти</w:t>
      </w:r>
      <w:r w:rsidRPr="00630ABA">
        <w:rPr>
          <w:rFonts w:ascii="Bodo_uzb" w:hAnsi="Bodo_uzb"/>
          <w:sz w:val="28"/>
        </w:rPr>
        <w:t xml:space="preserve"> ялпи эгалик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илинадиган даромаддан якуний истеъмолга фойдаланишни ва ялпи жам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аришни таърифлайди. Бунда ялпи жам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армалар товар муомаласи 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аларининг корхоналарининг ялпи эгалик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илинувчи даромад ва якуний истеъмол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 ўртасидаги фар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ни намоён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илувчи счётни балансловчи моддаси бўлади. 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</w:r>
      <w:r w:rsidRPr="00630ABA">
        <w:rPr>
          <w:rFonts w:ascii="Bodo_uzb" w:hAnsi="Bodo_uzb"/>
          <w:b/>
          <w:sz w:val="28"/>
        </w:rPr>
        <w:t>Капитал харажатлар счёти</w:t>
      </w:r>
      <w:r w:rsidRPr="00630ABA">
        <w:rPr>
          <w:rFonts w:ascii="Bodo_uzb" w:hAnsi="Bodo_uzb"/>
          <w:sz w:val="28"/>
        </w:rPr>
        <w:t xml:space="preserve"> товар муомаласи 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аси корхоналари (фирмалари)нинг капитал заруриятларга, уларнинг моддий ва номоддий активларини кўпайтиришга мўлжалланган даромадларидан фойдаланишни акс эттиради. Бунга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уйидагилар киради: асосий капитални ялпи ташкил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 (асосий фондларнинг ўсиши), моддий айланма мабла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 (шу жумладан,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иралари)нинг ўсиши, номоддий активлар, савдо ва хизматлар корхоналари учун ерларни соф харид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илишлар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амда хориждаги капитал киритмаларнинг мабла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 билан таъминланиши. Соф кредитлар (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) ёки соф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арзлар (-) бу счётнинг балансловчи кўрсаткичи (моддаси) бўлади. Соф кредитлар капитал заруриятларга мўлжалланган мабла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ларнинг барчасидан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товар муомаласи 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аларида фойдаланилмаганлигидан дарак беради. Уларнинг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 савдо ва хизматлар 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асининг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тисодиётнинг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алари ва секторлари капитал харажатларини мабла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 билан таъминлашга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одирлиги ёки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одир эмаслигидан дарак беради. Соф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арзларнинг мавжудлиги, аксинча, бу 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алар корхоналари ва бирлашмаларига капитал </w:t>
      </w:r>
      <w:r w:rsidRPr="00630ABA">
        <w:rPr>
          <w:rFonts w:ascii="Bodo_uzb" w:hAnsi="Bodo_uzb"/>
          <w:sz w:val="28"/>
        </w:rPr>
        <w:lastRenderedPageBreak/>
        <w:t>киритмалар учун шахсий мабла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лар етишмаслигини ва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тисодиётнинг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со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алари ва секторларидан жалб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илишга тў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ри келганлиги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ида дарак беради.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</w:r>
      <w:r w:rsidRPr="00630ABA">
        <w:rPr>
          <w:rFonts w:ascii="Bodo_uzb" w:hAnsi="Bodo_uzb"/>
          <w:b/>
          <w:sz w:val="28"/>
        </w:rPr>
        <w:t>Таш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и и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тисодий ало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алар</w:t>
      </w:r>
      <w:r w:rsidRPr="00630ABA">
        <w:rPr>
          <w:rFonts w:ascii="Bodo_uzb" w:hAnsi="Bodo_uzb"/>
          <w:sz w:val="28"/>
        </w:rPr>
        <w:t xml:space="preserve"> (таш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 дунё) </w:t>
      </w:r>
      <w:r w:rsidRPr="00630ABA">
        <w:rPr>
          <w:rFonts w:ascii="Bodo_uzb" w:hAnsi="Bodo_uzb"/>
          <w:b/>
          <w:sz w:val="28"/>
        </w:rPr>
        <w:t>счёти</w:t>
      </w:r>
      <w:r w:rsidRPr="00630ABA">
        <w:rPr>
          <w:rFonts w:ascii="Bodo_uzb" w:hAnsi="Bodo_uzb"/>
          <w:sz w:val="28"/>
        </w:rPr>
        <w:t xml:space="preserve"> таш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 савдо фаолиятининг молиявий томонини акс эттиради. 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Хулосада шуни таъкидлаймизки, статистик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лилда иккита бос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ич ёки палла мавжуддир (айни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са, бу бозор каби мураккаб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одисага тегишлидир); </w:t>
      </w:r>
      <w:r w:rsidRPr="00630ABA">
        <w:rPr>
          <w:rFonts w:ascii="Bodo_uzb" w:hAnsi="Bodo_uzb"/>
          <w:b/>
          <w:sz w:val="28"/>
        </w:rPr>
        <w:t>биринчиси - далилларни санаб ўтиш;</w:t>
      </w:r>
      <w:r w:rsidRPr="00630ABA">
        <w:rPr>
          <w:rFonts w:ascii="Bodo_uzb" w:hAnsi="Bodo_uzb"/>
          <w:sz w:val="28"/>
        </w:rPr>
        <w:t xml:space="preserve"> унда тад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отчи ушбу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одиса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андай ривожланганлиги, унинг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ажми, даражаси, тузилиши, айланиши, тенденциялари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.к.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андай, деган саволга жавоб беради.; </w:t>
      </w:r>
      <w:r w:rsidRPr="00630ABA">
        <w:rPr>
          <w:rFonts w:ascii="Bodo_uzb" w:hAnsi="Bodo_uzb"/>
          <w:b/>
          <w:sz w:val="28"/>
        </w:rPr>
        <w:t>иккинчиси - далилларни тал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 xml:space="preserve">ин 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илиш;</w:t>
      </w:r>
      <w:r w:rsidRPr="00630ABA">
        <w:rPr>
          <w:rFonts w:ascii="Bodo_uzb" w:hAnsi="Bodo_uzb"/>
          <w:sz w:val="28"/>
        </w:rPr>
        <w:t xml:space="preserve"> уларни изо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лаш, сабабий-натижавий ало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аларни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лаш, бунда тад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отчи нима учун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одиса бундай даражага эришганлиги, бундай суръатларда ривожланганлиги,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андай омиллар вужудга келган тенденцияларнинг сабаби бўлганлиги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идаги саволларга жавоб беради. 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лилнинг иккинчи палласи асосида амалий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амиятли хулосаларни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 ва асосланган хулосалар кейинги ривожланишнинг илмий башоратини амалга ошириши, маркетингли менежмент ва бозор жараёнларини тартибга солиш учун асос яратиши мумкин.</w:t>
      </w:r>
    </w:p>
    <w:p w:rsidR="00EA52E8" w:rsidRPr="00630ABA" w:rsidRDefault="00EA52E8" w:rsidP="00EA52E8">
      <w:pPr>
        <w:jc w:val="center"/>
        <w:rPr>
          <w:rFonts w:ascii="Bodo_uzb" w:hAnsi="Bodo_uzb"/>
          <w:sz w:val="28"/>
        </w:rPr>
      </w:pPr>
    </w:p>
    <w:p w:rsidR="00EA52E8" w:rsidRPr="00630ABA" w:rsidRDefault="00EA52E8" w:rsidP="00EA52E8">
      <w:pPr>
        <w:jc w:val="center"/>
        <w:rPr>
          <w:rFonts w:ascii="Bodo_uzb" w:hAnsi="Bodo_uzb"/>
          <w:b/>
          <w:sz w:val="28"/>
        </w:rPr>
      </w:pPr>
      <w:r>
        <w:rPr>
          <w:rFonts w:ascii="Bodo_uzb" w:hAnsi="Bodo_uzb"/>
          <w:b/>
          <w:sz w:val="28"/>
        </w:rPr>
        <w:t>+</w:t>
      </w:r>
      <w:r w:rsidRPr="00630ABA">
        <w:rPr>
          <w:rFonts w:ascii="Bodo_uzb" w:hAnsi="Bodo_uzb"/>
          <w:b/>
          <w:sz w:val="28"/>
        </w:rPr>
        <w:t>ис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 xml:space="preserve">ача хулосалар </w:t>
      </w:r>
    </w:p>
    <w:p w:rsidR="00EA52E8" w:rsidRPr="00630ABA" w:rsidRDefault="00EA52E8" w:rsidP="00EA52E8">
      <w:pPr>
        <w:jc w:val="center"/>
        <w:rPr>
          <w:rFonts w:ascii="Bodo_uzb" w:hAnsi="Bodo_uzb"/>
          <w:b/>
          <w:sz w:val="28"/>
        </w:rPr>
      </w:pPr>
    </w:p>
    <w:p w:rsidR="00EA52E8" w:rsidRPr="00630ABA" w:rsidRDefault="00EA52E8" w:rsidP="00EA52E8">
      <w:pPr>
        <w:pStyle w:val="21"/>
      </w:pPr>
      <w:r w:rsidRPr="00630ABA">
        <w:tab/>
        <w:t>Бозор ишлаб ич</w:t>
      </w:r>
      <w:r>
        <w:t>қ</w:t>
      </w:r>
      <w:r w:rsidRPr="00630ABA">
        <w:t>арувчи ва пировард истеъмолчи орасидаги бо</w:t>
      </w:r>
      <w:r>
        <w:t>ғ</w:t>
      </w:r>
      <w:r w:rsidRPr="00630ABA">
        <w:t xml:space="preserve">ловчилик ролининг воситачиси </w:t>
      </w:r>
      <w:r>
        <w:t>ҳ</w:t>
      </w:r>
      <w:r w:rsidRPr="00630ABA">
        <w:t>исобланади. Бу воситачилик натижасида оли–сотди амалга оширилади. Бу жараённи акс этириш учун кўрсаткичлар тизимидан фойдаланиш талаб этилади. Буларга олди–сотти шартномалари бозор коньюктураси, бозор сегментлаштириши, ба</w:t>
      </w:r>
      <w:r>
        <w:t>ҳ</w:t>
      </w:r>
      <w:r w:rsidRPr="00630ABA">
        <w:t xml:space="preserve">о сиёсати каби кўрсаткичлар тизими киради. </w:t>
      </w:r>
    </w:p>
    <w:p w:rsidR="00EA52E8" w:rsidRPr="00630ABA" w:rsidRDefault="00EA52E8" w:rsidP="00EA52E8">
      <w:pPr>
        <w:pStyle w:val="21"/>
      </w:pPr>
      <w:r w:rsidRPr="00630ABA">
        <w:tab/>
        <w:t xml:space="preserve">Товар ва хизматлар бозори ўз предметига эга ва ўрганиш спецетик усулларидан фойдаланади. Бозор муносабатида иштирок этувчи субъектлар сотувчи ва харидор </w:t>
      </w:r>
      <w:r>
        <w:t>ҳ</w:t>
      </w:r>
      <w:r w:rsidRPr="00630ABA">
        <w:t xml:space="preserve">исобланади. Турли хил институционал бирликлар, сотувчи ва харидор бўлиши мумкин, шунинг учун улар таснифланади. 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Бозор статистикасининг асосий воситаси – бозор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ажми, даражаси, таркибини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олаб, унинг динамикасини ўрганишдир. Шу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садда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уйидаги кўрсаткичлар тизими бўлимларидан фойдаланилади: </w:t>
      </w:r>
    </w:p>
    <w:p w:rsidR="00EA52E8" w:rsidRPr="00630ABA" w:rsidRDefault="00EA52E8" w:rsidP="00EA52E8">
      <w:pPr>
        <w:numPr>
          <w:ilvl w:val="0"/>
          <w:numId w:val="1"/>
        </w:num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талаб ва таклиф кўрсаткичлари тизими; </w:t>
      </w:r>
    </w:p>
    <w:p w:rsidR="00EA52E8" w:rsidRPr="00630ABA" w:rsidRDefault="00EA52E8" w:rsidP="00EA52E8">
      <w:pPr>
        <w:numPr>
          <w:ilvl w:val="0"/>
          <w:numId w:val="1"/>
        </w:num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товар массаси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аракати; </w:t>
      </w:r>
    </w:p>
    <w:p w:rsidR="00EA52E8" w:rsidRPr="00630ABA" w:rsidRDefault="00EA52E8" w:rsidP="00EA52E8">
      <w:pPr>
        <w:numPr>
          <w:ilvl w:val="0"/>
          <w:numId w:val="1"/>
        </w:num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товар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аракати ва товар обороти;</w:t>
      </w:r>
    </w:p>
    <w:p w:rsidR="00EA52E8" w:rsidRPr="00630ABA" w:rsidRDefault="00EA52E8" w:rsidP="00EA52E8">
      <w:pPr>
        <w:numPr>
          <w:ilvl w:val="0"/>
          <w:numId w:val="1"/>
        </w:num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 айланиши ва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ираси;</w:t>
      </w:r>
    </w:p>
    <w:p w:rsidR="00EA52E8" w:rsidRPr="00630ABA" w:rsidRDefault="00EA52E8" w:rsidP="00EA52E8">
      <w:pPr>
        <w:numPr>
          <w:ilvl w:val="0"/>
          <w:numId w:val="1"/>
        </w:num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 ва ўзгариши;</w:t>
      </w:r>
    </w:p>
    <w:p w:rsidR="00EA52E8" w:rsidRPr="00630ABA" w:rsidRDefault="00EA52E8" w:rsidP="00EA52E8">
      <w:pPr>
        <w:numPr>
          <w:ilvl w:val="0"/>
          <w:numId w:val="1"/>
        </w:num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инфратузилмаси холати ва ривожланиши; </w:t>
      </w:r>
    </w:p>
    <w:p w:rsidR="00EA52E8" w:rsidRPr="00630ABA" w:rsidRDefault="00EA52E8" w:rsidP="00EA52E8">
      <w:pPr>
        <w:numPr>
          <w:ilvl w:val="0"/>
          <w:numId w:val="1"/>
        </w:num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>бозор фаолиятининг самара ва самарадорлиги.</w:t>
      </w:r>
    </w:p>
    <w:p w:rsidR="00EA52E8" w:rsidRPr="00630ABA" w:rsidRDefault="00EA52E8" w:rsidP="00EA52E8">
      <w:pPr>
        <w:jc w:val="both"/>
        <w:rPr>
          <w:rFonts w:ascii="Bodo_uzb" w:hAnsi="Bodo_uzb"/>
        </w:rPr>
      </w:pPr>
    </w:p>
    <w:p w:rsidR="00EA52E8" w:rsidRPr="00630ABA" w:rsidRDefault="00EA52E8" w:rsidP="00EA52E8">
      <w:pPr>
        <w:pStyle w:val="2"/>
      </w:pPr>
      <w:r w:rsidRPr="00630ABA">
        <w:t>Назорат ва му</w:t>
      </w:r>
      <w:r>
        <w:t>ҳ</w:t>
      </w:r>
      <w:r w:rsidRPr="00630ABA">
        <w:t>окама учун саволлар</w:t>
      </w:r>
    </w:p>
    <w:p w:rsidR="00EA52E8" w:rsidRPr="00630ABA" w:rsidRDefault="00EA52E8" w:rsidP="00EA52E8">
      <w:pPr>
        <w:rPr>
          <w:rFonts w:ascii="Bodo_uzb" w:hAnsi="Bodo_uzb"/>
        </w:rPr>
      </w:pPr>
    </w:p>
    <w:p w:rsidR="00EA52E8" w:rsidRPr="00630ABA" w:rsidRDefault="00EA52E8" w:rsidP="00EA52E8">
      <w:pPr>
        <w:pStyle w:val="a3"/>
        <w:numPr>
          <w:ilvl w:val="0"/>
          <w:numId w:val="2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«Товар ва хизматлар бозори статистикаси» фанини таърифланг.</w:t>
      </w:r>
    </w:p>
    <w:p w:rsidR="00EA52E8" w:rsidRPr="00630ABA" w:rsidRDefault="00EA52E8" w:rsidP="00EA52E8">
      <w:pPr>
        <w:pStyle w:val="a3"/>
        <w:numPr>
          <w:ilvl w:val="0"/>
          <w:numId w:val="2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Бозорнинг мо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ияти нимада?</w:t>
      </w:r>
    </w:p>
    <w:p w:rsidR="00EA52E8" w:rsidRPr="00630ABA" w:rsidRDefault="00EA52E8" w:rsidP="00EA52E8">
      <w:pPr>
        <w:pStyle w:val="a3"/>
        <w:numPr>
          <w:ilvl w:val="0"/>
          <w:numId w:val="2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Бозор таркибий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исмларини таснифланг.</w:t>
      </w:r>
    </w:p>
    <w:p w:rsidR="00EA52E8" w:rsidRPr="00630ABA" w:rsidRDefault="00EA52E8" w:rsidP="00EA52E8">
      <w:pPr>
        <w:pStyle w:val="a3"/>
        <w:numPr>
          <w:ilvl w:val="0"/>
          <w:numId w:val="2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«Товар ва хизматлар бозори статистикаси»нинг вазифалари нималардан иборат?</w:t>
      </w:r>
    </w:p>
    <w:p w:rsidR="00EA52E8" w:rsidRPr="00630ABA" w:rsidRDefault="00EA52E8" w:rsidP="00EA52E8">
      <w:pPr>
        <w:pStyle w:val="a3"/>
        <w:numPr>
          <w:ilvl w:val="0"/>
          <w:numId w:val="2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Миллий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исоблар тизимига кирувчи аосисй бозор кўрсаткичларини таърифланг.</w:t>
      </w:r>
    </w:p>
    <w:p w:rsidR="00EA52E8" w:rsidRPr="00630ABA" w:rsidRDefault="00EA52E8" w:rsidP="00EA52E8">
      <w:pPr>
        <w:pStyle w:val="a3"/>
        <w:numPr>
          <w:ilvl w:val="0"/>
          <w:numId w:val="2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Бозор муносабатини ўрганишда танланма кузатиш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андай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амиятга эга?</w:t>
      </w:r>
    </w:p>
    <w:p w:rsidR="00EA52E8" w:rsidRPr="00630ABA" w:rsidRDefault="00EA52E8" w:rsidP="00EA52E8">
      <w:pPr>
        <w:pStyle w:val="a3"/>
        <w:numPr>
          <w:ilvl w:val="0"/>
          <w:numId w:val="2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«Товар ва хизматлар бозори статистикаси»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ўллайдиган аоссий усулларга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айси усуллар киради?</w:t>
      </w:r>
    </w:p>
    <w:p w:rsidR="00EA52E8" w:rsidRPr="00630ABA" w:rsidRDefault="00EA52E8" w:rsidP="00EA52E8">
      <w:pPr>
        <w:pStyle w:val="a3"/>
        <w:numPr>
          <w:ilvl w:val="0"/>
          <w:numId w:val="2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Бозорда иштирок этувчиларни аосий таснифи.</w:t>
      </w:r>
    </w:p>
    <w:p w:rsidR="00EA52E8" w:rsidRPr="00630ABA" w:rsidRDefault="00EA52E8" w:rsidP="00EA52E8">
      <w:pPr>
        <w:jc w:val="both"/>
        <w:rPr>
          <w:rFonts w:ascii="Bodo_uzb" w:hAnsi="Bodo_uzb"/>
          <w:sz w:val="28"/>
        </w:rPr>
      </w:pPr>
    </w:p>
    <w:p w:rsidR="00EA52E8" w:rsidRPr="00630ABA" w:rsidRDefault="00EA52E8" w:rsidP="00EA52E8">
      <w:pPr>
        <w:pStyle w:val="2"/>
        <w:rPr>
          <w:lang w:val="uz-Cyrl-UZ"/>
        </w:rPr>
      </w:pPr>
      <w:r w:rsidRPr="00630ABA">
        <w:t>Асосий адабиётлар</w:t>
      </w:r>
    </w:p>
    <w:p w:rsidR="00EA52E8" w:rsidRPr="00630ABA" w:rsidRDefault="00EA52E8" w:rsidP="00EA52E8">
      <w:pPr>
        <w:numPr>
          <w:ilvl w:val="0"/>
          <w:numId w:val="4"/>
        </w:numPr>
        <w:tabs>
          <w:tab w:val="clear" w:pos="990"/>
          <w:tab w:val="num" w:pos="851"/>
        </w:tabs>
        <w:ind w:left="851" w:hanging="425"/>
        <w:jc w:val="both"/>
        <w:rPr>
          <w:rFonts w:ascii="Bodo_uzb" w:hAnsi="Bodo_uzb"/>
          <w:sz w:val="28"/>
          <w:szCs w:val="28"/>
          <w:lang w:val="uz-Cyrl-UZ"/>
        </w:rPr>
      </w:pPr>
      <w:r w:rsidRPr="00630ABA">
        <w:rPr>
          <w:rFonts w:ascii="Bodo_uzb" w:hAnsi="Bodo_uzb"/>
          <w:sz w:val="28"/>
          <w:szCs w:val="28"/>
          <w:lang w:val="uz-Cyrl-UZ"/>
        </w:rPr>
        <w:t>Акбарова З. Товар ва хизматлар бозори статистикаси. Ў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630ABA">
        <w:rPr>
          <w:rFonts w:ascii="Bodo_uzb" w:hAnsi="Bodo_uzb"/>
          <w:sz w:val="28"/>
          <w:szCs w:val="28"/>
          <w:lang w:val="uz-Cyrl-UZ"/>
        </w:rPr>
        <w:t xml:space="preserve">ув 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630ABA">
        <w:rPr>
          <w:rFonts w:ascii="Bodo_uzb" w:hAnsi="Bodo_uzb"/>
          <w:sz w:val="28"/>
          <w:szCs w:val="28"/>
          <w:lang w:val="uz-Cyrl-UZ"/>
        </w:rPr>
        <w:t xml:space="preserve">ўлланма. – Т.: </w:t>
      </w:r>
      <w:r w:rsidRPr="00630ABA">
        <w:rPr>
          <w:rFonts w:ascii="Bodo_uzb" w:hAnsi="Bodo_uzb"/>
          <w:color w:val="000000"/>
          <w:sz w:val="28"/>
          <w:szCs w:val="28"/>
          <w:lang w:val="uz-Cyrl-UZ"/>
        </w:rPr>
        <w:t>Ўзбекистон ёзувчилар уюшмаси Адабиёт жам</w:t>
      </w:r>
      <w:r>
        <w:rPr>
          <w:rFonts w:ascii="Bodo_uzb" w:hAnsi="Bodo_uzb"/>
          <w:color w:val="000000"/>
          <w:sz w:val="28"/>
          <w:szCs w:val="28"/>
          <w:lang w:val="uz-Cyrl-UZ"/>
        </w:rPr>
        <w:t>ғ</w:t>
      </w:r>
      <w:r w:rsidRPr="00630ABA">
        <w:rPr>
          <w:rFonts w:ascii="Bodo_uzb" w:hAnsi="Bodo_uzb"/>
          <w:color w:val="000000"/>
          <w:sz w:val="28"/>
          <w:szCs w:val="28"/>
          <w:lang w:val="uz-Cyrl-UZ"/>
        </w:rPr>
        <w:t>армаси нашриёти, Тошкент, 2004.</w:t>
      </w:r>
    </w:p>
    <w:p w:rsidR="00EA52E8" w:rsidRPr="00630ABA" w:rsidRDefault="00EA52E8" w:rsidP="00EA52E8">
      <w:pPr>
        <w:numPr>
          <w:ilvl w:val="0"/>
          <w:numId w:val="4"/>
        </w:numPr>
        <w:rPr>
          <w:sz w:val="28"/>
          <w:szCs w:val="28"/>
          <w:lang w:val="uz-Cyrl-UZ"/>
        </w:rPr>
      </w:pPr>
      <w:r w:rsidRPr="00630ABA">
        <w:rPr>
          <w:sz w:val="28"/>
          <w:szCs w:val="28"/>
          <w:lang w:val="uz-Cyrl-UZ"/>
        </w:rPr>
        <w:t xml:space="preserve">Под ред. </w:t>
      </w:r>
      <w:r w:rsidRPr="00630ABA">
        <w:rPr>
          <w:sz w:val="28"/>
          <w:szCs w:val="28"/>
        </w:rPr>
        <w:t>И.К.Беляевского. Статистика рынка товаров и услуг. Учебник. – М., 2003 г.</w:t>
      </w:r>
    </w:p>
    <w:p w:rsidR="00EA52E8" w:rsidRPr="00630ABA" w:rsidRDefault="00EA52E8" w:rsidP="00EA52E8">
      <w:pPr>
        <w:numPr>
          <w:ilvl w:val="0"/>
          <w:numId w:val="4"/>
        </w:numPr>
        <w:rPr>
          <w:sz w:val="28"/>
          <w:szCs w:val="28"/>
          <w:lang w:val="uz-Cyrl-UZ"/>
        </w:rPr>
      </w:pPr>
      <w:r w:rsidRPr="00630ABA">
        <w:rPr>
          <w:sz w:val="28"/>
          <w:szCs w:val="28"/>
        </w:rPr>
        <w:t>Под ред. С.Д.Ильенковой. Микроэкономическая статистика. Учебник. – М., 2004 г.</w:t>
      </w:r>
    </w:p>
    <w:p w:rsidR="00EA52E8" w:rsidRPr="00630ABA" w:rsidRDefault="00EA52E8" w:rsidP="00EA52E8">
      <w:pPr>
        <w:numPr>
          <w:ilvl w:val="0"/>
          <w:numId w:val="4"/>
        </w:numPr>
        <w:rPr>
          <w:sz w:val="28"/>
          <w:szCs w:val="28"/>
          <w:lang w:val="uz-Cyrl-UZ"/>
        </w:rPr>
      </w:pPr>
      <w:r w:rsidRPr="00630ABA">
        <w:rPr>
          <w:sz w:val="28"/>
          <w:szCs w:val="28"/>
        </w:rPr>
        <w:t>В.Г.Минашкин, О.Л.Козарезова. Основы теории статистики. – М., 2004 г.</w:t>
      </w:r>
    </w:p>
    <w:p w:rsidR="00EA52E8" w:rsidRPr="00630ABA" w:rsidRDefault="00EA52E8" w:rsidP="00EA52E8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630ABA">
        <w:rPr>
          <w:sz w:val="28"/>
          <w:szCs w:val="28"/>
        </w:rPr>
        <w:t>Р.А.Шмойлова и др. Практикум по теории статистики. Учебной пособие. – М., 2004 г.</w:t>
      </w:r>
    </w:p>
    <w:p w:rsidR="00EA52E8" w:rsidRPr="00630ABA" w:rsidRDefault="00EA52E8" w:rsidP="00EA52E8">
      <w:pPr>
        <w:numPr>
          <w:ilvl w:val="0"/>
          <w:numId w:val="4"/>
        </w:numPr>
        <w:rPr>
          <w:sz w:val="28"/>
          <w:szCs w:val="28"/>
          <w:lang w:val="uz-Cyrl-UZ"/>
        </w:rPr>
      </w:pPr>
      <w:r w:rsidRPr="00630ABA">
        <w:rPr>
          <w:sz w:val="28"/>
          <w:szCs w:val="28"/>
        </w:rPr>
        <w:t>Р.А.Шмойлова и др. Теория статистики. Учебник. – М., 2004 г.</w:t>
      </w:r>
    </w:p>
    <w:p w:rsidR="00EA52E8" w:rsidRPr="00630ABA" w:rsidRDefault="00EA52E8" w:rsidP="00EA52E8">
      <w:pPr>
        <w:numPr>
          <w:ilvl w:val="0"/>
          <w:numId w:val="4"/>
        </w:numPr>
        <w:autoSpaceDE w:val="0"/>
        <w:autoSpaceDN w:val="0"/>
        <w:rPr>
          <w:color w:val="000000"/>
          <w:sz w:val="28"/>
          <w:szCs w:val="28"/>
          <w:lang w:val="en-US"/>
        </w:rPr>
      </w:pPr>
      <w:r w:rsidRPr="00630ABA">
        <w:rPr>
          <w:color w:val="000000"/>
          <w:sz w:val="28"/>
          <w:szCs w:val="28"/>
          <w:lang w:val="en-US"/>
        </w:rPr>
        <w:t>europa.eu.int</w:t>
      </w:r>
    </w:p>
    <w:p w:rsidR="00EA52E8" w:rsidRPr="00630ABA" w:rsidRDefault="00EA52E8" w:rsidP="00EA52E8">
      <w:pPr>
        <w:numPr>
          <w:ilvl w:val="0"/>
          <w:numId w:val="4"/>
        </w:numPr>
        <w:autoSpaceDE w:val="0"/>
        <w:autoSpaceDN w:val="0"/>
        <w:rPr>
          <w:color w:val="000000"/>
          <w:sz w:val="28"/>
          <w:szCs w:val="28"/>
          <w:lang w:val="en-US"/>
        </w:rPr>
      </w:pPr>
      <w:r w:rsidRPr="00630ABA">
        <w:rPr>
          <w:color w:val="000000"/>
          <w:sz w:val="28"/>
          <w:szCs w:val="28"/>
          <w:lang w:val="en-US"/>
        </w:rPr>
        <w:t>europa.eu.int</w:t>
      </w:r>
      <w:r w:rsidRPr="00F47444">
        <w:rPr>
          <w:color w:val="000000"/>
          <w:sz w:val="28"/>
          <w:szCs w:val="28"/>
          <w:lang w:val="en-US"/>
        </w:rPr>
        <w:t>/</w:t>
      </w:r>
      <w:r w:rsidRPr="00630ABA">
        <w:rPr>
          <w:color w:val="000000"/>
          <w:sz w:val="28"/>
          <w:szCs w:val="28"/>
          <w:lang w:val="en-US"/>
        </w:rPr>
        <w:t>comm.</w:t>
      </w:r>
      <w:r w:rsidRPr="00F47444">
        <w:rPr>
          <w:color w:val="000000"/>
          <w:sz w:val="28"/>
          <w:szCs w:val="28"/>
          <w:lang w:val="en-US"/>
        </w:rPr>
        <w:t>/</w:t>
      </w:r>
      <w:r w:rsidRPr="00630ABA">
        <w:rPr>
          <w:color w:val="000000"/>
          <w:sz w:val="28"/>
          <w:szCs w:val="28"/>
          <w:lang w:val="en-US"/>
        </w:rPr>
        <w:t>relays</w:t>
      </w:r>
      <w:r w:rsidRPr="00F47444">
        <w:rPr>
          <w:color w:val="000000"/>
          <w:sz w:val="28"/>
          <w:szCs w:val="28"/>
          <w:lang w:val="en-US"/>
        </w:rPr>
        <w:t>/</w:t>
      </w:r>
      <w:r w:rsidRPr="00630ABA">
        <w:rPr>
          <w:color w:val="000000"/>
          <w:sz w:val="28"/>
          <w:szCs w:val="28"/>
          <w:lang w:val="en-US"/>
        </w:rPr>
        <w:t>index_en.htm</w:t>
      </w:r>
    </w:p>
    <w:p w:rsidR="00EA52E8" w:rsidRPr="00630ABA" w:rsidRDefault="00EA52E8" w:rsidP="00EA52E8">
      <w:pPr>
        <w:numPr>
          <w:ilvl w:val="0"/>
          <w:numId w:val="4"/>
        </w:numPr>
        <w:autoSpaceDE w:val="0"/>
        <w:autoSpaceDN w:val="0"/>
        <w:rPr>
          <w:color w:val="000000"/>
          <w:sz w:val="28"/>
          <w:szCs w:val="28"/>
          <w:lang w:val="en-US"/>
        </w:rPr>
      </w:pPr>
      <w:hyperlink r:id="rId6" w:history="1">
        <w:r w:rsidRPr="00630ABA">
          <w:rPr>
            <w:rStyle w:val="a5"/>
            <w:color w:val="000000"/>
            <w:sz w:val="28"/>
            <w:szCs w:val="28"/>
            <w:lang w:val="en-US"/>
          </w:rPr>
          <w:t>www.euireland.ie</w:t>
        </w:r>
      </w:hyperlink>
    </w:p>
    <w:p w:rsidR="00EA52E8" w:rsidRPr="00630ABA" w:rsidRDefault="00EA52E8" w:rsidP="00EA52E8">
      <w:pPr>
        <w:numPr>
          <w:ilvl w:val="0"/>
          <w:numId w:val="4"/>
        </w:numPr>
        <w:autoSpaceDE w:val="0"/>
        <w:autoSpaceDN w:val="0"/>
        <w:rPr>
          <w:color w:val="000000"/>
          <w:sz w:val="28"/>
          <w:szCs w:val="28"/>
          <w:lang w:val="en-US"/>
        </w:rPr>
      </w:pPr>
      <w:hyperlink r:id="rId7" w:history="1">
        <w:r w:rsidRPr="00630ABA">
          <w:rPr>
            <w:rStyle w:val="a5"/>
            <w:color w:val="000000"/>
            <w:sz w:val="28"/>
            <w:szCs w:val="28"/>
            <w:lang w:val="en-US"/>
          </w:rPr>
          <w:t>www.cec.org.uk</w:t>
        </w:r>
      </w:hyperlink>
    </w:p>
    <w:p w:rsidR="00EA52E8" w:rsidRPr="00630ABA" w:rsidRDefault="00EA52E8" w:rsidP="00EA52E8">
      <w:pPr>
        <w:numPr>
          <w:ilvl w:val="0"/>
          <w:numId w:val="4"/>
        </w:numPr>
        <w:autoSpaceDE w:val="0"/>
        <w:autoSpaceDN w:val="0"/>
        <w:rPr>
          <w:color w:val="000000"/>
          <w:sz w:val="28"/>
          <w:szCs w:val="28"/>
          <w:lang w:val="en-US"/>
        </w:rPr>
      </w:pPr>
      <w:hyperlink r:id="rId8" w:history="1">
        <w:r w:rsidRPr="00630ABA">
          <w:rPr>
            <w:rStyle w:val="a5"/>
            <w:color w:val="000000"/>
            <w:sz w:val="28"/>
            <w:szCs w:val="28"/>
            <w:lang w:val="en-US"/>
          </w:rPr>
          <w:t>www.eurunion.org</w:t>
        </w:r>
      </w:hyperlink>
    </w:p>
    <w:p w:rsidR="00EA52E8" w:rsidRPr="00630ABA" w:rsidRDefault="00EA52E8" w:rsidP="00EA52E8">
      <w:pPr>
        <w:numPr>
          <w:ilvl w:val="0"/>
          <w:numId w:val="4"/>
        </w:numPr>
        <w:autoSpaceDE w:val="0"/>
        <w:autoSpaceDN w:val="0"/>
        <w:rPr>
          <w:color w:val="000000"/>
          <w:sz w:val="28"/>
          <w:szCs w:val="28"/>
          <w:lang w:val="en-US"/>
        </w:rPr>
      </w:pPr>
      <w:hyperlink r:id="rId9" w:history="1">
        <w:r w:rsidRPr="00630ABA">
          <w:rPr>
            <w:rStyle w:val="a5"/>
            <w:color w:val="000000"/>
            <w:sz w:val="28"/>
            <w:szCs w:val="28"/>
            <w:lang w:val="en-US"/>
          </w:rPr>
          <w:t>www.europarl.ie</w:t>
        </w:r>
      </w:hyperlink>
    </w:p>
    <w:p w:rsidR="00EA52E8" w:rsidRPr="00630ABA" w:rsidRDefault="00EA52E8" w:rsidP="00EA52E8">
      <w:pPr>
        <w:numPr>
          <w:ilvl w:val="0"/>
          <w:numId w:val="4"/>
        </w:numPr>
        <w:jc w:val="both"/>
        <w:rPr>
          <w:color w:val="000000"/>
          <w:sz w:val="28"/>
          <w:szCs w:val="28"/>
          <w:lang w:val="uz-Cyrl-UZ"/>
        </w:rPr>
      </w:pPr>
      <w:hyperlink r:id="rId10" w:history="1">
        <w:r w:rsidRPr="00630ABA">
          <w:rPr>
            <w:rStyle w:val="a5"/>
            <w:color w:val="000000"/>
            <w:sz w:val="28"/>
            <w:szCs w:val="28"/>
            <w:lang w:val="en-US"/>
          </w:rPr>
          <w:t>www.europarl.org.uk</w:t>
        </w:r>
      </w:hyperlink>
    </w:p>
    <w:p w:rsidR="00BC068A" w:rsidRDefault="00EA52E8" w:rsidP="00EA52E8">
      <w:r w:rsidRPr="00630ABA">
        <w:rPr>
          <w:rFonts w:ascii="Bodo_uzb" w:hAnsi="Bodo_uzb"/>
          <w:b/>
          <w:caps/>
          <w:sz w:val="28"/>
          <w:szCs w:val="28"/>
          <w:lang w:val="de-DE"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odoniUzbe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2F34"/>
    <w:multiLevelType w:val="multilevel"/>
    <w:tmpl w:val="20D03FE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4373AF"/>
    <w:multiLevelType w:val="multilevel"/>
    <w:tmpl w:val="8594032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">
    <w:nsid w:val="41214EEE"/>
    <w:multiLevelType w:val="multilevel"/>
    <w:tmpl w:val="4FD40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F415357"/>
    <w:multiLevelType w:val="multilevel"/>
    <w:tmpl w:val="85940326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4"/>
        </w:tabs>
        <w:ind w:left="19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33"/>
        </w:tabs>
        <w:ind w:left="263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02"/>
        </w:tabs>
        <w:ind w:left="37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11"/>
        </w:tabs>
        <w:ind w:left="441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0"/>
        </w:tabs>
        <w:ind w:left="5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9"/>
        </w:tabs>
        <w:ind w:left="6549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58"/>
        </w:tabs>
        <w:ind w:left="72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27"/>
        </w:tabs>
        <w:ind w:left="8327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2E8"/>
    <w:rsid w:val="00BC068A"/>
    <w:rsid w:val="00EA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EA52E8"/>
    <w:pPr>
      <w:keepNext/>
      <w:jc w:val="center"/>
      <w:outlineLvl w:val="1"/>
    </w:pPr>
    <w:rPr>
      <w:rFonts w:ascii="Bodo_uzb" w:hAnsi="Bodo_uzb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A52E8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EA52E8"/>
    <w:pPr>
      <w:jc w:val="both"/>
    </w:pPr>
    <w:rPr>
      <w:rFonts w:ascii="Bodo_uzb" w:hAnsi="Bodo_uzb"/>
      <w:sz w:val="28"/>
    </w:rPr>
  </w:style>
  <w:style w:type="character" w:customStyle="1" w:styleId="22">
    <w:name w:val="Основной текст 2 Знак"/>
    <w:basedOn w:val="a0"/>
    <w:link w:val="21"/>
    <w:rsid w:val="00EA52E8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a3">
    <w:name w:val="Body Text"/>
    <w:basedOn w:val="a"/>
    <w:link w:val="a4"/>
    <w:rsid w:val="00EA52E8"/>
    <w:pPr>
      <w:jc w:val="both"/>
    </w:pPr>
    <w:rPr>
      <w:rFonts w:ascii="BodoniUzbek" w:hAnsi="BodoniUzbek"/>
      <w:sz w:val="32"/>
    </w:rPr>
  </w:style>
  <w:style w:type="character" w:customStyle="1" w:styleId="a4">
    <w:name w:val="Основной текст Знак"/>
    <w:basedOn w:val="a0"/>
    <w:link w:val="a3"/>
    <w:rsid w:val="00EA52E8"/>
    <w:rPr>
      <w:rFonts w:ascii="BodoniUzbek" w:eastAsia="Times New Roman" w:hAnsi="BodoniUzbek" w:cs="Times New Roman"/>
      <w:sz w:val="32"/>
      <w:szCs w:val="20"/>
      <w:lang w:val="ru-RU" w:eastAsia="ru-RU"/>
    </w:rPr>
  </w:style>
  <w:style w:type="character" w:styleId="a5">
    <w:name w:val="Hyperlink"/>
    <w:basedOn w:val="a0"/>
    <w:rsid w:val="00EA52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EA52E8"/>
    <w:pPr>
      <w:keepNext/>
      <w:jc w:val="center"/>
      <w:outlineLvl w:val="1"/>
    </w:pPr>
    <w:rPr>
      <w:rFonts w:ascii="Bodo_uzb" w:hAnsi="Bodo_uzb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A52E8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EA52E8"/>
    <w:pPr>
      <w:jc w:val="both"/>
    </w:pPr>
    <w:rPr>
      <w:rFonts w:ascii="Bodo_uzb" w:hAnsi="Bodo_uzb"/>
      <w:sz w:val="28"/>
    </w:rPr>
  </w:style>
  <w:style w:type="character" w:customStyle="1" w:styleId="22">
    <w:name w:val="Основной текст 2 Знак"/>
    <w:basedOn w:val="a0"/>
    <w:link w:val="21"/>
    <w:rsid w:val="00EA52E8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a3">
    <w:name w:val="Body Text"/>
    <w:basedOn w:val="a"/>
    <w:link w:val="a4"/>
    <w:rsid w:val="00EA52E8"/>
    <w:pPr>
      <w:jc w:val="both"/>
    </w:pPr>
    <w:rPr>
      <w:rFonts w:ascii="BodoniUzbek" w:hAnsi="BodoniUzbek"/>
      <w:sz w:val="32"/>
    </w:rPr>
  </w:style>
  <w:style w:type="character" w:customStyle="1" w:styleId="a4">
    <w:name w:val="Основной текст Знак"/>
    <w:basedOn w:val="a0"/>
    <w:link w:val="a3"/>
    <w:rsid w:val="00EA52E8"/>
    <w:rPr>
      <w:rFonts w:ascii="BodoniUzbek" w:eastAsia="Times New Roman" w:hAnsi="BodoniUzbek" w:cs="Times New Roman"/>
      <w:sz w:val="32"/>
      <w:szCs w:val="20"/>
      <w:lang w:val="ru-RU" w:eastAsia="ru-RU"/>
    </w:rPr>
  </w:style>
  <w:style w:type="character" w:styleId="a5">
    <w:name w:val="Hyperlink"/>
    <w:basedOn w:val="a0"/>
    <w:rsid w:val="00EA52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union.or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ec.org.u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uireland.ie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uroparl.org.u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uroparl.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2900</Words>
  <Characters>16532</Characters>
  <Application>Microsoft Office Word</Application>
  <DocSecurity>0</DocSecurity>
  <Lines>137</Lines>
  <Paragraphs>38</Paragraphs>
  <ScaleCrop>false</ScaleCrop>
  <Company>Home</Company>
  <LinksUpToDate>false</LinksUpToDate>
  <CharactersWithSpaces>19394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2012-11-05T05:57:00Z</dcterms:created>
  <dcterms:modified xsi:type="dcterms:W3CDTF">2012-11-05T05:58:00Z</dcterms:modified>
</cp:coreProperties>
</file>